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EF18C0">
        <w:rPr>
          <w:sz w:val="44"/>
          <w:szCs w:val="44"/>
          <w:u w:val="single"/>
        </w:rPr>
        <w:t>1</w:t>
      </w:r>
      <w:r w:rsidR="008B04C5">
        <w:rPr>
          <w:sz w:val="44"/>
          <w:szCs w:val="44"/>
          <w:u w:val="single"/>
        </w:rPr>
        <w:t>1</w:t>
      </w:r>
      <w:r w:rsidR="00BB1F5D">
        <w:rPr>
          <w:sz w:val="44"/>
          <w:szCs w:val="44"/>
          <w:u w:val="single"/>
        </w:rPr>
        <w:t>. </w:t>
      </w:r>
      <w:r w:rsidR="00B45580" w:rsidRPr="00EC0930">
        <w:rPr>
          <w:sz w:val="44"/>
          <w:szCs w:val="44"/>
          <w:u w:val="single"/>
        </w:rPr>
        <w:t xml:space="preserve">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3320E0" w:rsidRPr="00B45580" w:rsidRDefault="009F07FE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</w:t>
      </w:r>
      <w:r w:rsidR="00B45580">
        <w:t>ermín konání:</w:t>
      </w:r>
      <w:r w:rsidR="00B45580" w:rsidRPr="00B45580">
        <w:rPr>
          <w:b w:val="0"/>
          <w:u w:val="none"/>
        </w:rPr>
        <w:tab/>
      </w:r>
      <w:r w:rsidR="008B04C5" w:rsidRPr="008B04C5">
        <w:rPr>
          <w:b w:val="0"/>
          <w:sz w:val="22"/>
          <w:szCs w:val="22"/>
          <w:u w:val="none"/>
        </w:rPr>
        <w:t>17</w:t>
      </w:r>
      <w:r w:rsidR="008B04C5">
        <w:rPr>
          <w:b w:val="0"/>
          <w:sz w:val="22"/>
          <w:szCs w:val="22"/>
          <w:u w:val="none"/>
        </w:rPr>
        <w:t>. května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3617F8">
        <w:rPr>
          <w:b w:val="0"/>
          <w:sz w:val="22"/>
          <w:szCs w:val="22"/>
          <w:u w:val="none"/>
        </w:rPr>
        <w:t>2019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 w:rsidR="008B04C5">
        <w:rPr>
          <w:b w:val="0"/>
          <w:sz w:val="22"/>
          <w:szCs w:val="22"/>
          <w:u w:val="none"/>
        </w:rPr>
        <w:t>18. května</w:t>
      </w:r>
      <w:r w:rsidR="003617F8">
        <w:rPr>
          <w:b w:val="0"/>
          <w:sz w:val="22"/>
          <w:szCs w:val="22"/>
          <w:u w:val="none"/>
        </w:rPr>
        <w:t xml:space="preserve"> 2019</w:t>
      </w:r>
    </w:p>
    <w:p w:rsidR="00114D32" w:rsidRPr="00114D32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="00114D32" w:rsidRPr="00114D32">
        <w:rPr>
          <w:b w:val="0"/>
          <w:sz w:val="22"/>
          <w:szCs w:val="22"/>
          <w:u w:val="none"/>
        </w:rPr>
        <w:t>Obchodní dům Fénix, Freyova 945/35. 190 00 Praha 9</w:t>
      </w:r>
    </w:p>
    <w:p w:rsidR="00B45580" w:rsidRPr="00B45580" w:rsidRDefault="00114D32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ab/>
      </w:r>
      <w:r w:rsidR="00B45580"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606705">
      <w:pPr>
        <w:pStyle w:val="Nadpis2"/>
        <w:tabs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="009F07FE">
        <w:rPr>
          <w:b w:val="0"/>
          <w:u w:val="none"/>
        </w:rPr>
        <w:tab/>
      </w:r>
      <w:r w:rsidR="00114D32" w:rsidRPr="00114D32">
        <w:rPr>
          <w:b w:val="0"/>
          <w:sz w:val="22"/>
          <w:szCs w:val="22"/>
          <w:u w:val="none"/>
        </w:rPr>
        <w:t>Obchodní dům Fénix,</w:t>
      </w:r>
      <w:r w:rsidR="00114D32">
        <w:rPr>
          <w:b w:val="0"/>
          <w:u w:val="none"/>
        </w:rPr>
        <w:t xml:space="preserve"> </w:t>
      </w:r>
      <w:r w:rsidR="003617F8">
        <w:rPr>
          <w:b w:val="0"/>
          <w:sz w:val="22"/>
          <w:szCs w:val="22"/>
          <w:u w:val="none"/>
        </w:rPr>
        <w:t xml:space="preserve">NB </w:t>
      </w:r>
      <w:r w:rsidR="00114D32">
        <w:rPr>
          <w:b w:val="0"/>
          <w:sz w:val="22"/>
          <w:szCs w:val="22"/>
          <w:u w:val="none"/>
        </w:rPr>
        <w:t xml:space="preserve">177A, NB </w:t>
      </w:r>
      <w:r w:rsidR="003617F8">
        <w:rPr>
          <w:b w:val="0"/>
          <w:sz w:val="22"/>
          <w:szCs w:val="22"/>
          <w:u w:val="none"/>
        </w:rPr>
        <w:t>139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559"/>
        <w:gridCol w:w="5371"/>
      </w:tblGrid>
      <w:tr w:rsidR="008B04C5" w:rsidTr="00114D32">
        <w:trPr>
          <w:trHeight w:val="623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</w:tcBorders>
          </w:tcPr>
          <w:p w:rsidR="008B04C5" w:rsidRDefault="00114D32" w:rsidP="006C3A3D">
            <w:pPr>
              <w:rPr>
                <w:b/>
              </w:rPr>
            </w:pPr>
            <w:r>
              <w:rPr>
                <w:b/>
              </w:rPr>
              <w:t>Pátek 17. 5.</w:t>
            </w:r>
          </w:p>
          <w:p w:rsidR="00114D32" w:rsidRDefault="00114D32" w:rsidP="006C3A3D">
            <w:pPr>
              <w:rPr>
                <w:b/>
              </w:rPr>
            </w:pPr>
            <w:r>
              <w:rPr>
                <w:b/>
              </w:rPr>
              <w:t xml:space="preserve">Obchodní dům Fénix </w:t>
            </w:r>
          </w:p>
          <w:p w:rsidR="00114D32" w:rsidRDefault="00114D32" w:rsidP="006C3A3D">
            <w:pPr>
              <w:rPr>
                <w:b/>
              </w:rPr>
            </w:pPr>
            <w:r w:rsidRPr="00114D32">
              <w:rPr>
                <w:b/>
              </w:rPr>
              <w:t>Freyova 945/35,</w:t>
            </w:r>
          </w:p>
          <w:p w:rsidR="00114D32" w:rsidRPr="00D80CB4" w:rsidRDefault="00114D32" w:rsidP="006C3A3D">
            <w:pPr>
              <w:rPr>
                <w:b/>
              </w:rPr>
            </w:pPr>
            <w:r w:rsidRPr="00114D32">
              <w:rPr>
                <w:b/>
              </w:rPr>
              <w:t>190 00 Praha 9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04C5" w:rsidRDefault="00114D32" w:rsidP="00693711">
            <w:r>
              <w:t>9:00 – 11:15</w:t>
            </w:r>
          </w:p>
        </w:tc>
        <w:tc>
          <w:tcPr>
            <w:tcW w:w="53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04C5" w:rsidRDefault="00114D32" w:rsidP="003617F8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>Prohlídka obchodního domu Fénix</w:t>
            </w:r>
            <w:r w:rsidR="00E1351A">
              <w:rPr>
                <w:b/>
              </w:rPr>
              <w:t xml:space="preserve"> (náhradní výuka předmětu Správa nemovitostí)</w:t>
            </w:r>
          </w:p>
          <w:p w:rsidR="00114D32" w:rsidRDefault="00114D32" w:rsidP="003617F8">
            <w:pPr>
              <w:tabs>
                <w:tab w:val="right" w:pos="5475"/>
              </w:tabs>
              <w:jc w:val="left"/>
            </w:pPr>
            <w:r w:rsidRPr="00114D32">
              <w:t>Ing. Ondřej Fukal MRICS</w:t>
            </w:r>
          </w:p>
          <w:p w:rsidR="00114D32" w:rsidRPr="00114D32" w:rsidRDefault="00114D32" w:rsidP="00114D32">
            <w:pPr>
              <w:tabs>
                <w:tab w:val="right" w:pos="5475"/>
              </w:tabs>
              <w:jc w:val="right"/>
            </w:pPr>
            <w:r>
              <w:t>3 hodiny</w:t>
            </w:r>
          </w:p>
        </w:tc>
      </w:tr>
      <w:tr w:rsidR="00114D32" w:rsidTr="00114D32">
        <w:trPr>
          <w:trHeight w:val="623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8B04C5" w:rsidP="00C96E92">
            <w:pPr>
              <w:rPr>
                <w:b/>
              </w:rPr>
            </w:pPr>
            <w:r>
              <w:rPr>
                <w:b/>
              </w:rPr>
              <w:t xml:space="preserve">17. 5. </w:t>
            </w:r>
            <w:r w:rsidR="003617F8">
              <w:rPr>
                <w:b/>
              </w:rPr>
              <w:t>2019</w:t>
            </w:r>
          </w:p>
          <w:p w:rsidR="004511B6" w:rsidRPr="00D80CB4" w:rsidRDefault="0076770B" w:rsidP="00D75C47">
            <w:pPr>
              <w:rPr>
                <w:b/>
              </w:rPr>
            </w:pPr>
            <w:r>
              <w:rPr>
                <w:b/>
              </w:rPr>
              <w:t>(</w:t>
            </w:r>
            <w:r w:rsidR="00114D32">
              <w:rPr>
                <w:b/>
              </w:rPr>
              <w:t>NB 177 A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AAB" w:rsidRPr="00114D32" w:rsidRDefault="00114D32" w:rsidP="00114D32">
            <w:r w:rsidRPr="00114D32">
              <w:t>12:15 – 13:45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07FE" w:rsidRPr="003617F8" w:rsidRDefault="00114D32" w:rsidP="003617F8">
            <w:pPr>
              <w:tabs>
                <w:tab w:val="right" w:pos="5475"/>
              </w:tabs>
              <w:jc w:val="left"/>
              <w:rPr>
                <w:b/>
              </w:rPr>
            </w:pPr>
            <w:r>
              <w:rPr>
                <w:b/>
              </w:rPr>
              <w:t>Trh s nemovitostmi</w:t>
            </w:r>
          </w:p>
          <w:p w:rsidR="003617F8" w:rsidRPr="00114D32" w:rsidRDefault="00114D32" w:rsidP="003617F8">
            <w:pPr>
              <w:tabs>
                <w:tab w:val="right" w:pos="5475"/>
              </w:tabs>
              <w:jc w:val="left"/>
            </w:pPr>
            <w:r w:rsidRPr="00114D32">
              <w:t>prof. Ing. Petr Musílek, Ph.D.</w:t>
            </w:r>
          </w:p>
          <w:p w:rsidR="003617F8" w:rsidRPr="00114D32" w:rsidRDefault="00114D32" w:rsidP="003617F8">
            <w:pPr>
              <w:tabs>
                <w:tab w:val="right" w:pos="5475"/>
              </w:tabs>
              <w:jc w:val="right"/>
            </w:pPr>
            <w:r w:rsidRPr="00114D32">
              <w:t>2</w:t>
            </w:r>
            <w:r w:rsidR="003617F8" w:rsidRPr="00114D32">
              <w:t xml:space="preserve"> hodiny</w:t>
            </w:r>
          </w:p>
        </w:tc>
      </w:tr>
      <w:tr w:rsidR="004511B6" w:rsidTr="00114D32">
        <w:trPr>
          <w:trHeight w:val="983"/>
          <w:jc w:val="center"/>
        </w:trPr>
        <w:tc>
          <w:tcPr>
            <w:tcW w:w="2112" w:type="dxa"/>
            <w:vMerge/>
            <w:tcBorders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467FD" w:rsidRDefault="00E467FD" w:rsidP="0076770B">
            <w:r>
              <w:t>14:00</w:t>
            </w:r>
            <w:r w:rsidR="003617F8">
              <w:t xml:space="preserve"> – </w:t>
            </w:r>
            <w:r>
              <w:t>15:30</w:t>
            </w:r>
          </w:p>
          <w:p w:rsidR="003617F8" w:rsidRDefault="00E467FD" w:rsidP="00E467FD">
            <w:r>
              <w:t>15:45 – 18:00</w:t>
            </w:r>
          </w:p>
        </w:tc>
        <w:tc>
          <w:tcPr>
            <w:tcW w:w="53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67FD" w:rsidRPr="00E467FD" w:rsidRDefault="00E467FD" w:rsidP="00EF18C0">
            <w:pPr>
              <w:tabs>
                <w:tab w:val="right" w:pos="5475"/>
              </w:tabs>
              <w:rPr>
                <w:b/>
              </w:rPr>
            </w:pPr>
            <w:r w:rsidRPr="00E467FD">
              <w:rPr>
                <w:b/>
              </w:rPr>
              <w:t>Účetnictví nemovitostí</w:t>
            </w:r>
          </w:p>
          <w:p w:rsidR="00EF18C0" w:rsidRDefault="00E467FD" w:rsidP="00EF18C0">
            <w:pPr>
              <w:tabs>
                <w:tab w:val="right" w:pos="5475"/>
              </w:tabs>
            </w:pPr>
            <w:r>
              <w:t>Doc. Ing. Ladislav Mejzlík PhD.</w:t>
            </w:r>
          </w:p>
          <w:p w:rsidR="009F07FE" w:rsidRPr="009F07FE" w:rsidRDefault="00E467FD" w:rsidP="00E1351A">
            <w:pPr>
              <w:tabs>
                <w:tab w:val="right" w:pos="5475"/>
              </w:tabs>
              <w:jc w:val="right"/>
            </w:pPr>
            <w:bookmarkStart w:id="0" w:name="_GoBack"/>
            <w:bookmarkEnd w:id="0"/>
            <w:r>
              <w:t>5</w:t>
            </w:r>
            <w:r w:rsidR="009F07FE">
              <w:t xml:space="preserve"> hodin</w:t>
            </w:r>
          </w:p>
        </w:tc>
      </w:tr>
      <w:tr w:rsidR="003617F8" w:rsidTr="00114D32">
        <w:trPr>
          <w:trHeight w:val="1022"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617F8" w:rsidRPr="00D80CB4" w:rsidRDefault="003617F8" w:rsidP="003617F8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3617F8" w:rsidRDefault="00114D32" w:rsidP="003617F8">
            <w:pPr>
              <w:rPr>
                <w:b/>
              </w:rPr>
            </w:pPr>
            <w:proofErr w:type="gramStart"/>
            <w:r>
              <w:rPr>
                <w:b/>
              </w:rPr>
              <w:t>18</w:t>
            </w:r>
            <w:r w:rsidR="003617F8" w:rsidRPr="00D80CB4">
              <w:rPr>
                <w:b/>
              </w:rPr>
              <w:t>.</w:t>
            </w:r>
            <w:r>
              <w:rPr>
                <w:b/>
              </w:rPr>
              <w:t>5</w:t>
            </w:r>
            <w:r w:rsidR="003617F8">
              <w:rPr>
                <w:b/>
              </w:rPr>
              <w:t>.</w:t>
            </w:r>
            <w:r w:rsidR="003617F8" w:rsidRPr="00D80CB4">
              <w:rPr>
                <w:b/>
              </w:rPr>
              <w:t>201</w:t>
            </w:r>
            <w:r w:rsidR="003617F8">
              <w:rPr>
                <w:b/>
              </w:rPr>
              <w:t>9</w:t>
            </w:r>
            <w:proofErr w:type="gramEnd"/>
          </w:p>
          <w:p w:rsidR="003617F8" w:rsidRDefault="003617F8" w:rsidP="003617F8">
            <w:pPr>
              <w:rPr>
                <w:b/>
              </w:rPr>
            </w:pPr>
            <w:r>
              <w:rPr>
                <w:b/>
              </w:rPr>
              <w:t>(NB 139)</w:t>
            </w:r>
          </w:p>
          <w:p w:rsidR="003617F8" w:rsidRPr="00D80CB4" w:rsidRDefault="003617F8" w:rsidP="003617F8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7F8" w:rsidRDefault="007B5192" w:rsidP="008721BD">
            <w:r>
              <w:t>8:30 – 9:15</w:t>
            </w:r>
          </w:p>
          <w:p w:rsidR="003617F8" w:rsidRDefault="003617F8" w:rsidP="008721BD"/>
        </w:tc>
        <w:tc>
          <w:tcPr>
            <w:tcW w:w="53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67FD" w:rsidRDefault="00B97049" w:rsidP="003617F8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 xml:space="preserve">PÍSEMNÁ ZKOUŠKA: </w:t>
            </w:r>
            <w:r w:rsidR="00E467FD">
              <w:rPr>
                <w:b/>
              </w:rPr>
              <w:t xml:space="preserve"> STAVIVA</w:t>
            </w:r>
          </w:p>
          <w:p w:rsidR="003617F8" w:rsidRDefault="003617F8" w:rsidP="003617F8">
            <w:pPr>
              <w:tabs>
                <w:tab w:val="right" w:pos="5475"/>
              </w:tabs>
            </w:pPr>
            <w:r>
              <w:t>Jana Krákorová</w:t>
            </w:r>
          </w:p>
          <w:p w:rsidR="003617F8" w:rsidRPr="003617F8" w:rsidRDefault="003617F8" w:rsidP="003617F8">
            <w:pPr>
              <w:tabs>
                <w:tab w:val="right" w:pos="5475"/>
              </w:tabs>
              <w:jc w:val="right"/>
            </w:pPr>
            <w:r>
              <w:t>1 hodina</w:t>
            </w:r>
          </w:p>
        </w:tc>
      </w:tr>
      <w:tr w:rsidR="00E56616" w:rsidTr="00114D32">
        <w:trPr>
          <w:trHeight w:val="1244"/>
          <w:jc w:val="center"/>
        </w:trPr>
        <w:tc>
          <w:tcPr>
            <w:tcW w:w="2112" w:type="dxa"/>
            <w:vMerge/>
            <w:tcBorders>
              <w:left w:val="double" w:sz="4" w:space="0" w:color="auto"/>
            </w:tcBorders>
          </w:tcPr>
          <w:p w:rsidR="00E56616" w:rsidRDefault="00E56616" w:rsidP="00B97049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56616" w:rsidRDefault="007B5192" w:rsidP="00B97049">
            <w:r>
              <w:t>9:30 – 11:00</w:t>
            </w:r>
          </w:p>
          <w:p w:rsidR="007B5192" w:rsidRDefault="007B5192" w:rsidP="00B97049">
            <w:r>
              <w:t>11:15 – 12:45</w:t>
            </w:r>
          </w:p>
          <w:p w:rsidR="007B5192" w:rsidRDefault="007B5192" w:rsidP="00B97049">
            <w:r>
              <w:t>13:45 – 15:15</w:t>
            </w:r>
          </w:p>
          <w:p w:rsidR="007B5192" w:rsidRPr="002D21D8" w:rsidRDefault="007B5192" w:rsidP="00B97049">
            <w:r>
              <w:t>15:30 – 17:00</w:t>
            </w:r>
          </w:p>
        </w:tc>
        <w:tc>
          <w:tcPr>
            <w:tcW w:w="5371" w:type="dxa"/>
            <w:tcBorders>
              <w:top w:val="single" w:sz="4" w:space="0" w:color="auto"/>
              <w:right w:val="double" w:sz="4" w:space="0" w:color="auto"/>
            </w:tcBorders>
          </w:tcPr>
          <w:p w:rsidR="00E467FD" w:rsidRPr="00E467FD" w:rsidRDefault="00E467FD" w:rsidP="007B5192">
            <w:pPr>
              <w:jc w:val="left"/>
              <w:rPr>
                <w:b/>
              </w:rPr>
            </w:pPr>
            <w:r w:rsidRPr="00E467FD">
              <w:rPr>
                <w:b/>
              </w:rPr>
              <w:t>Standardy měření</w:t>
            </w:r>
            <w:r>
              <w:rPr>
                <w:b/>
              </w:rPr>
              <w:t xml:space="preserve"> nemovitostí</w:t>
            </w:r>
            <w:r w:rsidRPr="00E467FD">
              <w:rPr>
                <w:b/>
              </w:rPr>
              <w:t>/</w:t>
            </w:r>
            <w:proofErr w:type="spellStart"/>
            <w:r w:rsidRPr="00E467FD">
              <w:rPr>
                <w:b/>
              </w:rPr>
              <w:t>Measurement</w:t>
            </w:r>
            <w:proofErr w:type="spellEnd"/>
            <w:r w:rsidRPr="00E467FD">
              <w:rPr>
                <w:b/>
              </w:rPr>
              <w:t xml:space="preserve"> </w:t>
            </w:r>
            <w:proofErr w:type="spellStart"/>
            <w:r w:rsidRPr="00E467FD">
              <w:rPr>
                <w:b/>
              </w:rPr>
              <w:t>Standards</w:t>
            </w:r>
            <w:proofErr w:type="spellEnd"/>
          </w:p>
          <w:p w:rsidR="00E467FD" w:rsidRDefault="00E467FD" w:rsidP="007B5192">
            <w:pPr>
              <w:jc w:val="left"/>
            </w:pPr>
            <w:r>
              <w:t xml:space="preserve">Robert Paulson </w:t>
            </w:r>
            <w:proofErr w:type="spellStart"/>
            <w:r>
              <w:t>MSc</w:t>
            </w:r>
            <w:proofErr w:type="spellEnd"/>
            <w:r>
              <w:t>. MRICS</w:t>
            </w:r>
          </w:p>
          <w:p w:rsidR="007B5192" w:rsidRDefault="007B5192" w:rsidP="007B5192">
            <w:pPr>
              <w:jc w:val="left"/>
            </w:pPr>
            <w:r>
              <w:t xml:space="preserve">Ing. </w:t>
            </w:r>
            <w:r w:rsidR="00E467FD">
              <w:t>Pavel Láznička</w:t>
            </w:r>
          </w:p>
          <w:p w:rsidR="007B5192" w:rsidRPr="008721BD" w:rsidRDefault="007B5192" w:rsidP="007B5192">
            <w:pPr>
              <w:jc w:val="right"/>
            </w:pPr>
            <w:r>
              <w:t>8 hodin</w:t>
            </w:r>
          </w:p>
        </w:tc>
      </w:tr>
    </w:tbl>
    <w:p w:rsidR="003617F8" w:rsidRDefault="00E1351A" w:rsidP="006C3A3D">
      <w:pPr>
        <w:spacing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Vyučovací hodiny uvedené na rozvrhu vpravo jsou 45 minutové. Zbývající čas je vyhrazen přestávkám.</w:t>
      </w:r>
    </w:p>
    <w:sectPr w:rsidR="003617F8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05" w:rsidRDefault="00645D05" w:rsidP="00D060C4">
      <w:r>
        <w:separator/>
      </w:r>
    </w:p>
  </w:endnote>
  <w:endnote w:type="continuationSeparator" w:id="0">
    <w:p w:rsidR="00645D05" w:rsidRDefault="00645D05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E1351A">
      <w:rPr>
        <w:noProof/>
      </w:rPr>
      <w:t>2</w:t>
    </w:r>
    <w:r w:rsidR="004E17CF">
      <w:rPr>
        <w:noProof/>
      </w:rPr>
      <w:fldChar w:fldCharType="end"/>
    </w:r>
    <w:r>
      <w:t>/</w:t>
    </w:r>
    <w:fldSimple w:instr=" NUMPAGES   \* MERGEFORMAT ">
      <w:r w:rsidR="00E1351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9F07FE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>
      <w:t>(+420)</w:t>
    </w:r>
    <w:r w:rsidR="009F07FE">
      <w:rPr>
        <w:rFonts w:ascii="Calibri" w:eastAsia="Calibri" w:hAnsi="Calibri" w:cs="Times New Roman"/>
      </w:rPr>
      <w:t xml:space="preserve">725 029 </w:t>
    </w:r>
    <w:r>
      <w:rPr>
        <w:rFonts w:ascii="Calibri" w:eastAsia="Calibri" w:hAnsi="Calibri" w:cs="Times New Roman"/>
      </w:rPr>
      <w:t>971</w:t>
    </w:r>
    <w:r w:rsidR="009F07FE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05" w:rsidRDefault="00645D05" w:rsidP="00D060C4">
      <w:r>
        <w:separator/>
      </w:r>
    </w:p>
  </w:footnote>
  <w:footnote w:type="continuationSeparator" w:id="0">
    <w:p w:rsidR="00645D05" w:rsidRDefault="00645D05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fldSimple w:instr=" STYLEREF  &quot;Nadpis 1&quot;  \* MERGEFORMAT ">
      <w:r w:rsidR="00E1351A" w:rsidRPr="00E1351A">
        <w:rPr>
          <w:noProof/>
          <w:szCs w:val="36"/>
        </w:rPr>
        <w:t>Program 11</w:t>
      </w:r>
      <w:r w:rsidR="00E1351A">
        <w:rPr>
          <w:noProof/>
        </w:rPr>
        <w:t>. soustředění 1. běhu MBARE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21ECF"/>
    <w:rsid w:val="00040B96"/>
    <w:rsid w:val="00063B67"/>
    <w:rsid w:val="00071BAA"/>
    <w:rsid w:val="000827AF"/>
    <w:rsid w:val="00093F74"/>
    <w:rsid w:val="000A5AC5"/>
    <w:rsid w:val="000B7D58"/>
    <w:rsid w:val="000D3FD0"/>
    <w:rsid w:val="00114D32"/>
    <w:rsid w:val="00127AAB"/>
    <w:rsid w:val="00166937"/>
    <w:rsid w:val="00183F0A"/>
    <w:rsid w:val="00184476"/>
    <w:rsid w:val="002042C9"/>
    <w:rsid w:val="002052ED"/>
    <w:rsid w:val="002106AB"/>
    <w:rsid w:val="00232C0E"/>
    <w:rsid w:val="00247DAD"/>
    <w:rsid w:val="00274537"/>
    <w:rsid w:val="00281A3A"/>
    <w:rsid w:val="002A1C57"/>
    <w:rsid w:val="002C6A3C"/>
    <w:rsid w:val="00330F27"/>
    <w:rsid w:val="003320E0"/>
    <w:rsid w:val="003617F8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A6D9A"/>
    <w:rsid w:val="005E6559"/>
    <w:rsid w:val="005F19FC"/>
    <w:rsid w:val="00606705"/>
    <w:rsid w:val="0061433A"/>
    <w:rsid w:val="006202CE"/>
    <w:rsid w:val="00633090"/>
    <w:rsid w:val="006377E8"/>
    <w:rsid w:val="00645D05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72333"/>
    <w:rsid w:val="00780BDB"/>
    <w:rsid w:val="00785961"/>
    <w:rsid w:val="00787091"/>
    <w:rsid w:val="007A63D9"/>
    <w:rsid w:val="007B0708"/>
    <w:rsid w:val="007B5192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B04C5"/>
    <w:rsid w:val="008D6136"/>
    <w:rsid w:val="008E0927"/>
    <w:rsid w:val="00922441"/>
    <w:rsid w:val="00930FD7"/>
    <w:rsid w:val="0094538C"/>
    <w:rsid w:val="00953757"/>
    <w:rsid w:val="009620E5"/>
    <w:rsid w:val="00971CBB"/>
    <w:rsid w:val="009930B8"/>
    <w:rsid w:val="009B5BF7"/>
    <w:rsid w:val="009D317B"/>
    <w:rsid w:val="009F07FE"/>
    <w:rsid w:val="00A33730"/>
    <w:rsid w:val="00A460AD"/>
    <w:rsid w:val="00A51F4C"/>
    <w:rsid w:val="00A5671B"/>
    <w:rsid w:val="00A85629"/>
    <w:rsid w:val="00A96978"/>
    <w:rsid w:val="00AB4B65"/>
    <w:rsid w:val="00AD30CA"/>
    <w:rsid w:val="00AF18D5"/>
    <w:rsid w:val="00AF281E"/>
    <w:rsid w:val="00B028C9"/>
    <w:rsid w:val="00B14F51"/>
    <w:rsid w:val="00B23F3C"/>
    <w:rsid w:val="00B45580"/>
    <w:rsid w:val="00B5634C"/>
    <w:rsid w:val="00B84BB0"/>
    <w:rsid w:val="00B93F0F"/>
    <w:rsid w:val="00B97049"/>
    <w:rsid w:val="00BB1F5D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351A"/>
    <w:rsid w:val="00E17182"/>
    <w:rsid w:val="00E21E87"/>
    <w:rsid w:val="00E467FD"/>
    <w:rsid w:val="00E5321A"/>
    <w:rsid w:val="00E56616"/>
    <w:rsid w:val="00E62D22"/>
    <w:rsid w:val="00E6463F"/>
    <w:rsid w:val="00E84287"/>
    <w:rsid w:val="00E90C1F"/>
    <w:rsid w:val="00E911B1"/>
    <w:rsid w:val="00E923EC"/>
    <w:rsid w:val="00EB43B1"/>
    <w:rsid w:val="00EC0930"/>
    <w:rsid w:val="00ED4659"/>
    <w:rsid w:val="00EF18C0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D0B6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  <w:style w:type="character" w:customStyle="1" w:styleId="lrzxr">
    <w:name w:val="lrzxr"/>
    <w:basedOn w:val="Standardnpsmoodstavce"/>
    <w:rsid w:val="0011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FE59-0E92-4FC4-A139-4B074FC8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Jana Krákorová</cp:lastModifiedBy>
  <cp:revision>5</cp:revision>
  <cp:lastPrinted>2014-09-07T08:22:00Z</cp:lastPrinted>
  <dcterms:created xsi:type="dcterms:W3CDTF">2019-04-26T14:50:00Z</dcterms:created>
  <dcterms:modified xsi:type="dcterms:W3CDTF">2019-04-26T15:05:00Z</dcterms:modified>
</cp:coreProperties>
</file>